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CA2" w:rsidRPr="0095768F" w:rsidRDefault="0095768F" w:rsidP="0095768F">
      <w:pPr>
        <w:spacing w:line="360" w:lineRule="auto"/>
        <w:ind w:firstLineChars="200" w:firstLine="640"/>
        <w:jc w:val="center"/>
        <w:rPr>
          <w:rFonts w:ascii="方正黑体_GBK" w:eastAsia="方正黑体_GBK" w:hAnsi="宋体" w:hint="eastAsia"/>
          <w:sz w:val="32"/>
        </w:rPr>
      </w:pPr>
      <w:bookmarkStart w:id="0" w:name="_GoBack"/>
      <w:r w:rsidRPr="0095768F">
        <w:rPr>
          <w:rFonts w:ascii="方正黑体_GBK" w:eastAsia="方正黑体_GBK" w:hAnsi="宋体" w:hint="eastAsia"/>
          <w:sz w:val="32"/>
        </w:rPr>
        <w:t>研究</w:t>
      </w:r>
      <w:proofErr w:type="gramStart"/>
      <w:r w:rsidRPr="0095768F">
        <w:rPr>
          <w:rFonts w:ascii="方正黑体_GBK" w:eastAsia="方正黑体_GBK" w:hAnsi="宋体" w:hint="eastAsia"/>
          <w:sz w:val="32"/>
        </w:rPr>
        <w:t>阐释省</w:t>
      </w:r>
      <w:proofErr w:type="gramEnd"/>
      <w:r w:rsidRPr="0095768F">
        <w:rPr>
          <w:rFonts w:ascii="方正黑体_GBK" w:eastAsia="方正黑体_GBK" w:hAnsi="宋体" w:hint="eastAsia"/>
          <w:sz w:val="32"/>
        </w:rPr>
        <w:t>第十四次党代会</w:t>
      </w:r>
      <w:proofErr w:type="gramStart"/>
      <w:r w:rsidRPr="0095768F">
        <w:rPr>
          <w:rFonts w:ascii="方正黑体_GBK" w:eastAsia="方正黑体_GBK" w:hAnsi="宋体" w:hint="eastAsia"/>
          <w:sz w:val="32"/>
        </w:rPr>
        <w:t>精神省</w:t>
      </w:r>
      <w:proofErr w:type="gramEnd"/>
      <w:r w:rsidRPr="0095768F">
        <w:rPr>
          <w:rFonts w:ascii="方正黑体_GBK" w:eastAsia="方正黑体_GBK" w:hAnsi="宋体" w:hint="eastAsia"/>
          <w:sz w:val="32"/>
        </w:rPr>
        <w:t>社科基金重大项目招标公告</w:t>
      </w:r>
    </w:p>
    <w:bookmarkEnd w:id="0"/>
    <w:p w:rsidR="0095768F" w:rsidRPr="0095768F" w:rsidRDefault="0095768F" w:rsidP="0095768F">
      <w:pPr>
        <w:spacing w:line="360" w:lineRule="auto"/>
        <w:ind w:firstLineChars="200" w:firstLine="480"/>
        <w:rPr>
          <w:rFonts w:ascii="宋体" w:eastAsia="宋体" w:hAnsi="宋体"/>
          <w:sz w:val="24"/>
        </w:rPr>
      </w:pPr>
      <w:r w:rsidRPr="0095768F">
        <w:rPr>
          <w:rFonts w:ascii="宋体" w:eastAsia="宋体" w:hAnsi="宋体" w:hint="eastAsia"/>
          <w:sz w:val="24"/>
        </w:rPr>
        <w:t>经省哲学社会科学工作领导小组批准，省社科基金围绕深入研究</w:t>
      </w:r>
      <w:proofErr w:type="gramStart"/>
      <w:r w:rsidRPr="0095768F">
        <w:rPr>
          <w:rFonts w:ascii="宋体" w:eastAsia="宋体" w:hAnsi="宋体" w:hint="eastAsia"/>
          <w:sz w:val="24"/>
        </w:rPr>
        <w:t>阐释省</w:t>
      </w:r>
      <w:proofErr w:type="gramEnd"/>
      <w:r w:rsidRPr="0095768F">
        <w:rPr>
          <w:rFonts w:ascii="宋体" w:eastAsia="宋体" w:hAnsi="宋体" w:hint="eastAsia"/>
          <w:sz w:val="24"/>
        </w:rPr>
        <w:t>第十四次党代会精神，列出一批重大项目选题，面向全省公开招标。现将有关事项公告如下：</w:t>
      </w:r>
    </w:p>
    <w:p w:rsidR="0095768F" w:rsidRPr="0095768F" w:rsidRDefault="0095768F" w:rsidP="0095768F">
      <w:pPr>
        <w:spacing w:line="360" w:lineRule="auto"/>
        <w:ind w:firstLineChars="200" w:firstLine="482"/>
        <w:rPr>
          <w:rFonts w:ascii="宋体" w:eastAsia="宋体" w:hAnsi="宋体" w:hint="eastAsia"/>
          <w:b/>
          <w:sz w:val="24"/>
        </w:rPr>
      </w:pPr>
      <w:r w:rsidRPr="0095768F">
        <w:rPr>
          <w:rFonts w:ascii="宋体" w:eastAsia="宋体" w:hAnsi="宋体" w:hint="eastAsia"/>
          <w:b/>
          <w:sz w:val="24"/>
        </w:rPr>
        <w:t>一、招标单位</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江苏省哲学社会科学规划办公室</w:t>
      </w:r>
    </w:p>
    <w:p w:rsidR="0095768F" w:rsidRPr="0095768F" w:rsidRDefault="0095768F" w:rsidP="0095768F">
      <w:pPr>
        <w:spacing w:line="360" w:lineRule="auto"/>
        <w:ind w:firstLineChars="200" w:firstLine="482"/>
        <w:rPr>
          <w:rFonts w:ascii="宋体" w:eastAsia="宋体" w:hAnsi="宋体" w:hint="eastAsia"/>
          <w:b/>
          <w:sz w:val="24"/>
        </w:rPr>
      </w:pPr>
      <w:r w:rsidRPr="0095768F">
        <w:rPr>
          <w:rFonts w:ascii="宋体" w:eastAsia="宋体" w:hAnsi="宋体" w:hint="eastAsia"/>
          <w:b/>
          <w:sz w:val="24"/>
        </w:rPr>
        <w:t>二、招标对象</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主要包括江苏省内的高校、党校、社科院和重点智库，投标要以单位名义进行，多单位联合投标须确定一个责任单位。鼓励跨单位联合投标，鼓励理论工作部门与实际工作部门合作开展研究。</w:t>
      </w:r>
    </w:p>
    <w:p w:rsidR="0095768F" w:rsidRPr="0095768F" w:rsidRDefault="0095768F" w:rsidP="0095768F">
      <w:pPr>
        <w:spacing w:line="360" w:lineRule="auto"/>
        <w:ind w:firstLineChars="200" w:firstLine="482"/>
        <w:rPr>
          <w:rFonts w:ascii="宋体" w:eastAsia="宋体" w:hAnsi="宋体" w:hint="eastAsia"/>
          <w:b/>
          <w:sz w:val="24"/>
        </w:rPr>
      </w:pPr>
      <w:r w:rsidRPr="0095768F">
        <w:rPr>
          <w:rFonts w:ascii="宋体" w:eastAsia="宋体" w:hAnsi="宋体" w:hint="eastAsia"/>
          <w:b/>
          <w:sz w:val="24"/>
        </w:rPr>
        <w:t>三、总体要求</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以习近平新时代中国特色社会主义思想为指导，深入贯彻落实党的十九大和十九届历次全会精神，深入贯彻落</w:t>
      </w:r>
      <w:proofErr w:type="gramStart"/>
      <w:r w:rsidRPr="0095768F">
        <w:rPr>
          <w:rFonts w:ascii="宋体" w:eastAsia="宋体" w:hAnsi="宋体" w:hint="eastAsia"/>
          <w:sz w:val="24"/>
        </w:rPr>
        <w:t>实习近</w:t>
      </w:r>
      <w:proofErr w:type="gramEnd"/>
      <w:r w:rsidRPr="0095768F">
        <w:rPr>
          <w:rFonts w:ascii="宋体" w:eastAsia="宋体" w:hAnsi="宋体" w:hint="eastAsia"/>
          <w:sz w:val="24"/>
        </w:rPr>
        <w:t>平总书记视察江苏重要讲话指示精神，深入贯彻落实省第十四次党代会精神，组织力量深入研究</w:t>
      </w:r>
      <w:proofErr w:type="gramStart"/>
      <w:r w:rsidRPr="0095768F">
        <w:rPr>
          <w:rFonts w:ascii="宋体" w:eastAsia="宋体" w:hAnsi="宋体" w:hint="eastAsia"/>
          <w:sz w:val="24"/>
        </w:rPr>
        <w:t>阐释省</w:t>
      </w:r>
      <w:proofErr w:type="gramEnd"/>
      <w:r w:rsidRPr="0095768F">
        <w:rPr>
          <w:rFonts w:ascii="宋体" w:eastAsia="宋体" w:hAnsi="宋体" w:hint="eastAsia"/>
          <w:sz w:val="24"/>
        </w:rPr>
        <w:t>第十四次党代会提出的新战略新部署、新论断新要求，大力推动实践基础上的理论创新，着力推出有理论说服力、有实践指导意义的重大成果，为学习宣传贯彻省第十四次党代会精神提供坚实学理支撑和智力支持。</w:t>
      </w:r>
    </w:p>
    <w:p w:rsidR="0095768F" w:rsidRPr="0095768F" w:rsidRDefault="0095768F" w:rsidP="0095768F">
      <w:pPr>
        <w:spacing w:line="360" w:lineRule="auto"/>
        <w:ind w:firstLineChars="200" w:firstLine="482"/>
        <w:rPr>
          <w:rFonts w:ascii="宋体" w:eastAsia="宋体" w:hAnsi="宋体" w:hint="eastAsia"/>
          <w:b/>
          <w:sz w:val="24"/>
        </w:rPr>
      </w:pPr>
      <w:r w:rsidRPr="0095768F">
        <w:rPr>
          <w:rFonts w:ascii="宋体" w:eastAsia="宋体" w:hAnsi="宋体" w:hint="eastAsia"/>
          <w:b/>
          <w:sz w:val="24"/>
        </w:rPr>
        <w:t>四、招标数量和资助强度</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共发布17个选题。每个招标选题原则上只确立1项中标课题。如选题存在申报数量不足或质量不高的情况，将本着宁缺毋滥的原则予以流标。资助强度为每项15万元。</w:t>
      </w:r>
    </w:p>
    <w:p w:rsidR="0095768F" w:rsidRPr="0095768F" w:rsidRDefault="0095768F" w:rsidP="0095768F">
      <w:pPr>
        <w:spacing w:line="360" w:lineRule="auto"/>
        <w:ind w:firstLineChars="200" w:firstLine="482"/>
        <w:rPr>
          <w:rFonts w:ascii="宋体" w:eastAsia="宋体" w:hAnsi="宋体" w:hint="eastAsia"/>
          <w:b/>
          <w:sz w:val="24"/>
        </w:rPr>
      </w:pPr>
      <w:r w:rsidRPr="0095768F">
        <w:rPr>
          <w:rFonts w:ascii="宋体" w:eastAsia="宋体" w:hAnsi="宋体" w:hint="eastAsia"/>
          <w:b/>
          <w:sz w:val="24"/>
        </w:rPr>
        <w:t>五、投标资格要求</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1.投标责任单位须在相关研究领域具有较强的科研力量和深厚的学术积累，设有专门负责科研管理工作的职能部门，能够为重大项目研究工作提供良好条件。</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2.投标者须具有较高的政治素质，在相关研究领域具有深厚的学术造诣，社会责任感强，学风优良，具有正高级专业技术</w:t>
      </w:r>
      <w:proofErr w:type="gramStart"/>
      <w:r w:rsidRPr="0095768F">
        <w:rPr>
          <w:rFonts w:ascii="宋体" w:eastAsia="宋体" w:hAnsi="宋体" w:hint="eastAsia"/>
          <w:sz w:val="24"/>
        </w:rPr>
        <w:t>职称或厅局级</w:t>
      </w:r>
      <w:proofErr w:type="gramEnd"/>
      <w:r w:rsidRPr="0095768F">
        <w:rPr>
          <w:rFonts w:ascii="宋体" w:eastAsia="宋体" w:hAnsi="宋体" w:hint="eastAsia"/>
          <w:sz w:val="24"/>
        </w:rPr>
        <w:t>以上（含）领导职务，能够承担实质性研究工作并担负科研组织指导职责。</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3.在</w:t>
      </w:r>
      <w:proofErr w:type="gramStart"/>
      <w:r w:rsidRPr="0095768F">
        <w:rPr>
          <w:rFonts w:ascii="宋体" w:eastAsia="宋体" w:hAnsi="宋体" w:hint="eastAsia"/>
          <w:sz w:val="24"/>
        </w:rPr>
        <w:t>研</w:t>
      </w:r>
      <w:proofErr w:type="gramEnd"/>
      <w:r w:rsidRPr="0095768F">
        <w:rPr>
          <w:rFonts w:ascii="宋体" w:eastAsia="宋体" w:hAnsi="宋体" w:hint="eastAsia"/>
          <w:sz w:val="24"/>
        </w:rPr>
        <w:t>国家社科基金重大项目、教育部人文社科重大项目、省社科基金重大</w:t>
      </w:r>
      <w:r w:rsidRPr="0095768F">
        <w:rPr>
          <w:rFonts w:ascii="宋体" w:eastAsia="宋体" w:hAnsi="宋体" w:hint="eastAsia"/>
          <w:sz w:val="24"/>
        </w:rPr>
        <w:lastRenderedPageBreak/>
        <w:t>项目负责人不能作为首席专家参加本次投标。</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4.每个投标团队的首席专家只能为一人。首席专家只能投标一个项目，且不能作为子课题负责人或课题组成员参与本次投标的其他课题。子课题负责人只能参与一个投标课题，课题组成员最多参与两个投标课题。</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5.首席专家和子课题负责人必须有丰富的、与投标课题相关的前期研究成果。</w:t>
      </w:r>
    </w:p>
    <w:p w:rsidR="0095768F" w:rsidRPr="0095768F" w:rsidRDefault="0095768F" w:rsidP="0095768F">
      <w:pPr>
        <w:spacing w:line="360" w:lineRule="auto"/>
        <w:ind w:firstLineChars="200" w:firstLine="482"/>
        <w:rPr>
          <w:rFonts w:ascii="宋体" w:eastAsia="宋体" w:hAnsi="宋体" w:hint="eastAsia"/>
          <w:b/>
          <w:sz w:val="24"/>
        </w:rPr>
      </w:pPr>
      <w:r w:rsidRPr="0095768F">
        <w:rPr>
          <w:rFonts w:ascii="宋体" w:eastAsia="宋体" w:hAnsi="宋体" w:hint="eastAsia"/>
          <w:b/>
          <w:sz w:val="24"/>
        </w:rPr>
        <w:t>六、投标课题要求</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1.本公告发布的招标选题为研究方向和范围(附后)，投标者要据此设计具体题目。题目设计要强化问题意识、突出问题导向，突出理论指导意义和实际应用价值。子课题设计要聚焦关键问题，体现针对性。子课题数量一般不超过5个。</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2.投标者要紧紧围绕重点问题深入实际调查研究，加强战略性思考，开展前瞻性研究，预期研究成果必须具有很高的理论和实践价值。</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3.完成时间一般为1年。</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4. 成果形式为成果要报、系列理论文章（或学术论文）。成果要求在中央级报刊（或权威学术期刊）刊发不少于5篇理论文章（或学术论文），或形成研究报告，核心观点刊发不少于2篇《省社科基金·成果专刊》《智库专报》，并被省领导批示或省有关部门采纳应用。计划在2023年上半年组织鉴定结项。</w:t>
      </w:r>
    </w:p>
    <w:p w:rsidR="0095768F" w:rsidRPr="0095768F" w:rsidRDefault="0095768F" w:rsidP="0095768F">
      <w:pPr>
        <w:spacing w:line="360" w:lineRule="auto"/>
        <w:ind w:firstLineChars="200" w:firstLine="482"/>
        <w:rPr>
          <w:rFonts w:ascii="宋体" w:eastAsia="宋体" w:hAnsi="宋体" w:hint="eastAsia"/>
          <w:b/>
          <w:sz w:val="24"/>
        </w:rPr>
      </w:pPr>
      <w:r w:rsidRPr="0095768F">
        <w:rPr>
          <w:rFonts w:ascii="宋体" w:eastAsia="宋体" w:hAnsi="宋体" w:hint="eastAsia"/>
          <w:b/>
          <w:sz w:val="24"/>
        </w:rPr>
        <w:t>七、投标纪律要求</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1.投标责任单位和首席专家要加强审查把关，切实把好政治方向关和学术质量关，要从选题设计、课题论证、首席专家、前期研究成果、科研团队和责任单位等方面进行详细审查，择优上报。</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2.投标者要弘扬严谨、求实、创新、诚信的优良学风，自觉坚持公平竞争原则，严格遵守社科基金项目管理相关规定。凡有弄虚作假、抄袭剽窃、违规违纪等行为的，一经查实，立即取消参评资格；如获中标，一律撤项。</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3.子课题负责人和课题组成员须为课题研究的实际参与者。中标后子课题负责人原则上不得变更。</w:t>
      </w:r>
    </w:p>
    <w:p w:rsidR="0095768F" w:rsidRPr="0095768F" w:rsidRDefault="0095768F" w:rsidP="0095768F">
      <w:pPr>
        <w:spacing w:line="360" w:lineRule="auto"/>
        <w:ind w:firstLineChars="200" w:firstLine="482"/>
        <w:rPr>
          <w:rFonts w:ascii="宋体" w:eastAsia="宋体" w:hAnsi="宋体" w:hint="eastAsia"/>
          <w:b/>
          <w:sz w:val="24"/>
        </w:rPr>
      </w:pPr>
      <w:r w:rsidRPr="0095768F">
        <w:rPr>
          <w:rFonts w:ascii="宋体" w:eastAsia="宋体" w:hAnsi="宋体" w:hint="eastAsia"/>
          <w:b/>
          <w:sz w:val="24"/>
        </w:rPr>
        <w:t>八、具体事项安排</w:t>
      </w:r>
    </w:p>
    <w:p w:rsidR="0095768F" w:rsidRPr="0095768F" w:rsidRDefault="0095768F" w:rsidP="00D55FBF">
      <w:pPr>
        <w:spacing w:line="360" w:lineRule="auto"/>
        <w:ind w:firstLineChars="200" w:firstLine="480"/>
        <w:rPr>
          <w:rFonts w:ascii="宋体" w:eastAsia="宋体" w:hAnsi="宋体" w:hint="eastAsia"/>
          <w:sz w:val="24"/>
        </w:rPr>
      </w:pPr>
      <w:r w:rsidRPr="0095768F">
        <w:rPr>
          <w:rFonts w:ascii="宋体" w:eastAsia="宋体" w:hAnsi="宋体" w:hint="eastAsia"/>
          <w:sz w:val="24"/>
        </w:rPr>
        <w:t>1.申报材料：（1）审查合格的纸质《投标书》（一律用计算机填写、 A3纸双面印制中缝装订，</w:t>
      </w:r>
      <w:proofErr w:type="gramStart"/>
      <w:r w:rsidRPr="0095768F">
        <w:rPr>
          <w:rFonts w:ascii="宋体" w:eastAsia="宋体" w:hAnsi="宋体" w:hint="eastAsia"/>
          <w:sz w:val="24"/>
        </w:rPr>
        <w:t>经责任</w:t>
      </w:r>
      <w:proofErr w:type="gramEnd"/>
      <w:r w:rsidRPr="0095768F">
        <w:rPr>
          <w:rFonts w:ascii="宋体" w:eastAsia="宋体" w:hAnsi="宋体" w:hint="eastAsia"/>
          <w:sz w:val="24"/>
        </w:rPr>
        <w:t>单位审核盖章）一式8份，其中1份原件、7份复印件；（2）每项《投标书》的电子文本1份（请用Word文件</w:t>
      </w:r>
      <w:r w:rsidRPr="00D55FBF">
        <w:rPr>
          <w:rFonts w:ascii="宋体" w:eastAsia="宋体" w:hAnsi="宋体" w:hint="eastAsia"/>
          <w:b/>
          <w:sz w:val="24"/>
        </w:rPr>
        <w:t>格式</w:t>
      </w:r>
      <w:r w:rsidRPr="0095768F">
        <w:rPr>
          <w:rFonts w:ascii="宋体" w:eastAsia="宋体" w:hAnsi="宋体" w:hint="eastAsia"/>
          <w:sz w:val="24"/>
        </w:rPr>
        <w:t>制作）；（3）投标材</w:t>
      </w:r>
      <w:r w:rsidRPr="0095768F">
        <w:rPr>
          <w:rFonts w:ascii="宋体" w:eastAsia="宋体" w:hAnsi="宋体" w:hint="eastAsia"/>
          <w:sz w:val="24"/>
        </w:rPr>
        <w:lastRenderedPageBreak/>
        <w:t>料汇总电子清单1份（请按照样表格式用Excel文件格式制作）。</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2.申报日期：2021年12月22日-2022年1月21日，逾期不予受理。</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3.相关程序：省社科规划办对《投标书》进行资格审核，并组织省内外专家对通过资格审查的投标课题进行评审，提出建议中标课题名单。建议中标课题报经省哲学社会科学工作领导小组审批后，在江苏社科规划网公示7天。公示期满，对无异议者下达立项通知书。</w:t>
      </w:r>
    </w:p>
    <w:p w:rsidR="0095768F" w:rsidRPr="0095768F" w:rsidRDefault="0095768F" w:rsidP="0095768F">
      <w:pPr>
        <w:spacing w:line="360" w:lineRule="auto"/>
        <w:ind w:firstLineChars="200" w:firstLine="480"/>
        <w:rPr>
          <w:rFonts w:ascii="宋体" w:eastAsia="宋体" w:hAnsi="宋体" w:hint="eastAsia"/>
          <w:sz w:val="24"/>
        </w:rPr>
      </w:pPr>
      <w:r w:rsidRPr="0095768F">
        <w:rPr>
          <w:rFonts w:ascii="宋体" w:eastAsia="宋体" w:hAnsi="宋体" w:hint="eastAsia"/>
          <w:sz w:val="24"/>
        </w:rPr>
        <w:t>4.通讯地址：南京市北京西路 70号省委宣传部规划办，邮编：210013，电话：025-88802748，电子邮箱：jsghb2008@163.com。</w:t>
      </w:r>
    </w:p>
    <w:p w:rsidR="0095768F" w:rsidRPr="00D55FBF" w:rsidRDefault="0095768F" w:rsidP="00D55FBF">
      <w:pPr>
        <w:spacing w:line="360" w:lineRule="auto"/>
        <w:ind w:firstLineChars="200" w:firstLine="482"/>
        <w:rPr>
          <w:rFonts w:ascii="宋体" w:eastAsia="宋体" w:hAnsi="宋体" w:hint="eastAsia"/>
          <w:b/>
          <w:sz w:val="24"/>
        </w:rPr>
      </w:pPr>
      <w:r w:rsidRPr="00D55FBF">
        <w:rPr>
          <w:rFonts w:ascii="宋体" w:eastAsia="宋体" w:hAnsi="宋体" w:hint="eastAsia"/>
          <w:b/>
          <w:sz w:val="24"/>
        </w:rPr>
        <w:t>附件：</w:t>
      </w:r>
    </w:p>
    <w:p w:rsidR="0095768F" w:rsidRPr="0095768F" w:rsidRDefault="0095768F" w:rsidP="0095768F">
      <w:pPr>
        <w:spacing w:line="360" w:lineRule="auto"/>
        <w:ind w:firstLineChars="200" w:firstLine="480"/>
        <w:rPr>
          <w:rFonts w:ascii="宋体" w:eastAsia="宋体" w:hAnsi="宋体" w:hint="eastAsia"/>
          <w:sz w:val="24"/>
        </w:rPr>
      </w:pPr>
      <w:hyperlink r:id="rId4" w:history="1">
        <w:r w:rsidRPr="0095768F">
          <w:rPr>
            <w:rStyle w:val="a5"/>
            <w:rFonts w:ascii="宋体" w:eastAsia="宋体" w:hAnsi="宋体" w:hint="eastAsia"/>
            <w:sz w:val="24"/>
          </w:rPr>
          <w:t>1.招标选题研究方向</w:t>
        </w:r>
      </w:hyperlink>
    </w:p>
    <w:p w:rsidR="0095768F" w:rsidRPr="0095768F" w:rsidRDefault="0095768F" w:rsidP="0095768F">
      <w:pPr>
        <w:spacing w:line="360" w:lineRule="auto"/>
        <w:ind w:firstLineChars="200" w:firstLine="480"/>
        <w:rPr>
          <w:rFonts w:ascii="宋体" w:eastAsia="宋体" w:hAnsi="宋体" w:hint="eastAsia"/>
          <w:sz w:val="24"/>
        </w:rPr>
      </w:pPr>
      <w:hyperlink r:id="rId5" w:history="1">
        <w:r w:rsidRPr="0095768F">
          <w:rPr>
            <w:rStyle w:val="a5"/>
            <w:rFonts w:ascii="宋体" w:eastAsia="宋体" w:hAnsi="宋体" w:hint="eastAsia"/>
            <w:sz w:val="24"/>
          </w:rPr>
          <w:t>2.项目投标书</w:t>
        </w:r>
      </w:hyperlink>
    </w:p>
    <w:p w:rsidR="0095768F" w:rsidRPr="0095768F" w:rsidRDefault="0095768F" w:rsidP="0095768F">
      <w:pPr>
        <w:spacing w:line="360" w:lineRule="auto"/>
        <w:ind w:firstLineChars="200" w:firstLine="480"/>
        <w:rPr>
          <w:rFonts w:ascii="宋体" w:eastAsia="宋体" w:hAnsi="宋体" w:hint="eastAsia"/>
          <w:sz w:val="24"/>
        </w:rPr>
      </w:pPr>
      <w:hyperlink r:id="rId6" w:history="1">
        <w:r w:rsidRPr="0095768F">
          <w:rPr>
            <w:rStyle w:val="a5"/>
            <w:rFonts w:ascii="宋体" w:eastAsia="宋体" w:hAnsi="宋体" w:hint="eastAsia"/>
            <w:sz w:val="24"/>
          </w:rPr>
          <w:t>3.投标材料汇总表</w:t>
        </w:r>
      </w:hyperlink>
    </w:p>
    <w:p w:rsidR="0095768F" w:rsidRPr="0095768F" w:rsidRDefault="0095768F" w:rsidP="00D55FBF">
      <w:pPr>
        <w:spacing w:line="360" w:lineRule="auto"/>
        <w:ind w:firstLineChars="200" w:firstLine="480"/>
        <w:jc w:val="right"/>
        <w:rPr>
          <w:rFonts w:ascii="宋体" w:eastAsia="宋体" w:hAnsi="宋体" w:hint="eastAsia"/>
          <w:sz w:val="24"/>
        </w:rPr>
      </w:pPr>
      <w:r w:rsidRPr="0095768F">
        <w:rPr>
          <w:rFonts w:ascii="宋体" w:eastAsia="宋体" w:hAnsi="宋体" w:hint="eastAsia"/>
          <w:sz w:val="24"/>
        </w:rPr>
        <w:t>江苏省哲学社会科学规划办公室</w:t>
      </w:r>
    </w:p>
    <w:p w:rsidR="0095768F" w:rsidRPr="0095768F" w:rsidRDefault="0095768F" w:rsidP="00D55FBF">
      <w:pPr>
        <w:spacing w:line="360" w:lineRule="auto"/>
        <w:ind w:firstLineChars="200" w:firstLine="480"/>
        <w:jc w:val="right"/>
        <w:rPr>
          <w:rFonts w:ascii="宋体" w:eastAsia="宋体" w:hAnsi="宋体" w:hint="eastAsia"/>
          <w:sz w:val="24"/>
        </w:rPr>
      </w:pPr>
      <w:r w:rsidRPr="0095768F">
        <w:rPr>
          <w:rFonts w:ascii="宋体" w:eastAsia="宋体" w:hAnsi="宋体" w:hint="eastAsia"/>
          <w:sz w:val="24"/>
        </w:rPr>
        <w:t>2021年12月22日</w:t>
      </w:r>
    </w:p>
    <w:p w:rsidR="0095768F" w:rsidRPr="0095768F" w:rsidRDefault="0095768F" w:rsidP="0095768F">
      <w:pPr>
        <w:spacing w:line="360" w:lineRule="auto"/>
        <w:ind w:firstLineChars="200" w:firstLine="480"/>
        <w:rPr>
          <w:rFonts w:ascii="宋体" w:eastAsia="宋体" w:hAnsi="宋体" w:hint="eastAsia"/>
          <w:sz w:val="24"/>
        </w:rPr>
      </w:pPr>
    </w:p>
    <w:sectPr w:rsidR="0095768F" w:rsidRPr="00957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altName w:val="Times New Roman PSMT"/>
    <w:panose1 w:val="02020603050405020304"/>
    <w:charset w:val="00"/>
    <w:family w:val="roman"/>
    <w:pitch w:val="variable"/>
    <w:sig w:usb0="E0002AFF" w:usb1="C0007841" w:usb2="00000009"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8F"/>
    <w:rsid w:val="00344CA2"/>
    <w:rsid w:val="0095768F"/>
    <w:rsid w:val="00B943B3"/>
    <w:rsid w:val="00D5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6A0C"/>
  <w15:chartTrackingRefBased/>
  <w15:docId w15:val="{1402898D-FE34-48A3-9CF3-8635D5B4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768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768F"/>
    <w:rPr>
      <w:b/>
      <w:bCs/>
    </w:rPr>
  </w:style>
  <w:style w:type="character" w:styleId="a5">
    <w:name w:val="Hyperlink"/>
    <w:basedOn w:val="a0"/>
    <w:uiPriority w:val="99"/>
    <w:unhideWhenUsed/>
    <w:rsid w:val="00957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7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spopss.jschina.com.cn/23790/202112/W020211222552699085682.xls" TargetMode="External"/><Relationship Id="rId5" Type="http://schemas.openxmlformats.org/officeDocument/2006/relationships/hyperlink" Target="http://jspopss.jschina.com.cn/23790/202112/W020211222552698963221.doc" TargetMode="External"/><Relationship Id="rId4" Type="http://schemas.openxmlformats.org/officeDocument/2006/relationships/hyperlink" Target="http://jspopss.jschina.com.cn/23790/202112/W02021122255269883666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318</Words>
  <Characters>1817</Characters>
  <Application>Microsoft Office Word</Application>
  <DocSecurity>0</DocSecurity>
  <Lines>15</Lines>
  <Paragraphs>4</Paragraphs>
  <ScaleCrop>false</ScaleCrop>
  <Company>Microsoft</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2021-12-23T01:18:00Z</dcterms:created>
  <dcterms:modified xsi:type="dcterms:W3CDTF">2021-12-23T01:56:00Z</dcterms:modified>
</cp:coreProperties>
</file>