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96" w:rsidRDefault="00193FBE">
      <w:pPr>
        <w:pStyle w:val="ab"/>
        <w:ind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附件5</w:t>
      </w:r>
    </w:p>
    <w:p w:rsidR="00270596" w:rsidRDefault="00193FBE">
      <w:pPr>
        <w:spacing w:beforeLines="50" w:before="156" w:line="600" w:lineRule="exact"/>
        <w:jc w:val="center"/>
        <w:rPr>
          <w:rFonts w:ascii="华文中宋" w:eastAsia="华文中宋" w:hAnsi="华文中宋" w:cs="Times New Roman"/>
          <w:b/>
          <w:spacing w:val="-20"/>
          <w:sz w:val="44"/>
          <w:szCs w:val="44"/>
        </w:rPr>
      </w:pPr>
      <w:r>
        <w:rPr>
          <w:rFonts w:ascii="方正小标宋_GBK" w:eastAsia="方正小标宋_GBK" w:hAnsi="方正小标宋_GBK" w:cs="方正小标宋_GBK" w:hint="eastAsia"/>
          <w:spacing w:val="-20"/>
          <w:sz w:val="44"/>
          <w:szCs w:val="44"/>
        </w:rPr>
        <w:t>202</w:t>
      </w:r>
      <w:r>
        <w:rPr>
          <w:rFonts w:ascii="方正小标宋_GBK" w:eastAsia="方正小标宋_GBK" w:hAnsi="方正小标宋_GBK" w:cs="方正小标宋_GBK"/>
          <w:spacing w:val="-20"/>
          <w:sz w:val="44"/>
          <w:szCs w:val="44"/>
        </w:rPr>
        <w:t>3</w:t>
      </w:r>
      <w:r>
        <w:rPr>
          <w:rFonts w:ascii="方正小标宋_GBK" w:eastAsia="方正小标宋_GBK" w:hAnsi="方正小标宋_GBK" w:cs="方正小标宋_GBK" w:hint="eastAsia"/>
          <w:spacing w:val="-20"/>
          <w:sz w:val="44"/>
          <w:szCs w:val="44"/>
        </w:rPr>
        <w:t>年度艺术人才培养资助项目申报细则</w:t>
      </w:r>
    </w:p>
    <w:p w:rsidR="00270596" w:rsidRDefault="00193FBE">
      <w:pPr>
        <w:pStyle w:val="a9"/>
        <w:shd w:val="clear" w:color="auto" w:fill="FFFFFF"/>
        <w:spacing w:beforeLines="50" w:before="156" w:beforeAutospacing="0" w:after="0" w:afterAutospacing="0" w:line="600" w:lineRule="exact"/>
        <w:ind w:firstLineChars="200" w:firstLine="640"/>
        <w:jc w:val="both"/>
        <w:rPr>
          <w:rFonts w:ascii="黑体" w:eastAsia="黑体" w:hAnsi="黑体" w:cs="黑体"/>
          <w:b/>
          <w:bCs/>
          <w:color w:val="000000" w:themeColor="text1"/>
          <w:sz w:val="32"/>
          <w:szCs w:val="32"/>
        </w:rPr>
      </w:pPr>
      <w:r>
        <w:rPr>
          <w:rStyle w:val="aa"/>
          <w:rFonts w:ascii="黑体" w:eastAsia="黑体" w:hAnsi="黑体" w:cs="黑体" w:hint="eastAsia"/>
          <w:color w:val="000000" w:themeColor="text1"/>
          <w:sz w:val="32"/>
          <w:szCs w:val="32"/>
        </w:rPr>
        <w:t>一、资助对象</w:t>
      </w:r>
    </w:p>
    <w:p w:rsidR="00270596" w:rsidRDefault="00193FBE">
      <w:pPr>
        <w:pStyle w:val="a9"/>
        <w:shd w:val="clear" w:color="auto" w:fill="FFFFFF"/>
        <w:spacing w:before="0" w:beforeAutospacing="0" w:after="0" w:afterAutospacing="0" w:line="600" w:lineRule="exact"/>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本项目资助范围包括：舞台艺术和美术等领域创作人才、经营管理人才和文艺评论人才培养。重点资助以造就有影响的各领域艺术领军人物为目标的艺术人才培训活动；关系到舞台艺术和美术事业传承和长远发展的特殊、急需、紧缺的</w:t>
      </w:r>
      <w:r w:rsidR="00BE5474">
        <w:rPr>
          <w:rFonts w:ascii="仿宋" w:eastAsia="仿宋" w:hAnsi="仿宋" w:cs="Tahoma" w:hint="eastAsia"/>
          <w:snapToGrid w:val="0"/>
          <w:color w:val="000000"/>
          <w:sz w:val="32"/>
          <w:szCs w:val="32"/>
        </w:rPr>
        <w:t>艺术人才培养；</w:t>
      </w:r>
      <w:r w:rsidR="00186EC2">
        <w:rPr>
          <w:rFonts w:ascii="仿宋" w:eastAsia="仿宋" w:hAnsi="仿宋" w:cs="Tahoma" w:hint="eastAsia"/>
          <w:snapToGrid w:val="0"/>
          <w:color w:val="000000"/>
          <w:sz w:val="32"/>
          <w:szCs w:val="32"/>
        </w:rPr>
        <w:t>培养有利于戏曲艺术传承发展的优秀艺术人才培训活动</w:t>
      </w:r>
      <w:r w:rsidR="00BE5474">
        <w:rPr>
          <w:rFonts w:ascii="仿宋" w:eastAsia="仿宋" w:hAnsi="仿宋" w:cs="Tahoma" w:hint="eastAsia"/>
          <w:snapToGrid w:val="0"/>
          <w:color w:val="000000"/>
          <w:sz w:val="32"/>
          <w:szCs w:val="32"/>
        </w:rPr>
        <w:t>；聚焦文旅融合发展人才培养</w:t>
      </w:r>
      <w:r w:rsidR="00186EC2">
        <w:rPr>
          <w:rFonts w:ascii="仿宋" w:eastAsia="仿宋" w:hAnsi="仿宋" w:cs="Tahoma" w:hint="eastAsia"/>
          <w:snapToGrid w:val="0"/>
          <w:color w:val="000000"/>
          <w:sz w:val="32"/>
          <w:szCs w:val="32"/>
        </w:rPr>
        <w:t>。</w:t>
      </w:r>
      <w:r>
        <w:rPr>
          <w:rFonts w:ascii="仿宋" w:eastAsia="仿宋" w:hAnsi="仿宋" w:hint="eastAsia"/>
          <w:sz w:val="32"/>
          <w:szCs w:val="32"/>
          <w:shd w:val="clear" w:color="auto" w:fill="FFFFFF"/>
        </w:rPr>
        <w:t>着重资助“天下第一团”及濒临失传剧种人才培养和江苏小剧场精品剧目创作人才培养。</w:t>
      </w:r>
    </w:p>
    <w:p w:rsidR="00270596" w:rsidRDefault="00193FBE">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二、资助范围</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本项目资助范围包括：舞台艺术和美术领域的艺术专业人才培训，舞台艺术和美术领域的复合型经营管理人才和文艺评论人才培训。培养方式包括课堂教学、交流采风、艺术创作实践和经营管理实践实训等。</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（一）项目设计要遵循高层次、小批量原则，体现灵活性、多样化特点，鼓励艺术经验的直接传授和在实践中提升经营管理能力，围绕具体创作任务出作品、出人才。</w:t>
      </w:r>
      <w:r>
        <w:rPr>
          <w:rFonts w:ascii="仿宋" w:eastAsia="仿宋" w:hAnsi="仿宋" w:cs="Tahoma"/>
          <w:snapToGrid w:val="0"/>
          <w:color w:val="000000"/>
          <w:kern w:val="0"/>
          <w:sz w:val="32"/>
          <w:szCs w:val="32"/>
        </w:rPr>
        <w:t>推动人才培养与创作实践相结合，鼓励</w:t>
      </w:r>
      <w:r>
        <w:rPr>
          <w:rFonts w:ascii="仿宋" w:eastAsia="仿宋" w:hAnsi="仿宋" w:cs="Tahoma" w:hint="eastAsia"/>
          <w:snapToGrid w:val="0"/>
          <w:color w:val="000000"/>
          <w:kern w:val="0"/>
          <w:sz w:val="32"/>
          <w:szCs w:val="32"/>
        </w:rPr>
        <w:t>艺术</w:t>
      </w:r>
      <w:r>
        <w:rPr>
          <w:rFonts w:ascii="仿宋" w:eastAsia="仿宋" w:hAnsi="仿宋" w:cs="Tahoma"/>
          <w:snapToGrid w:val="0"/>
          <w:color w:val="000000"/>
          <w:kern w:val="0"/>
          <w:sz w:val="32"/>
          <w:szCs w:val="32"/>
        </w:rPr>
        <w:t>院团与院</w:t>
      </w:r>
      <w:r>
        <w:rPr>
          <w:rFonts w:ascii="仿宋" w:eastAsia="仿宋" w:hAnsi="仿宋" w:cs="Tahoma" w:hint="eastAsia"/>
          <w:snapToGrid w:val="0"/>
          <w:color w:val="000000"/>
          <w:kern w:val="0"/>
          <w:sz w:val="32"/>
          <w:szCs w:val="32"/>
        </w:rPr>
        <w:t>校联动开展人才培养</w:t>
      </w:r>
      <w:r>
        <w:rPr>
          <w:rFonts w:ascii="仿宋" w:eastAsia="仿宋" w:hAnsi="仿宋" w:cs="Tahoma"/>
          <w:snapToGrid w:val="0"/>
          <w:color w:val="000000"/>
          <w:kern w:val="0"/>
          <w:sz w:val="32"/>
          <w:szCs w:val="32"/>
        </w:rPr>
        <w:t>。</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（三）申报项目应是在获得艺术基金立项资助，完成立项签约后实施，且能够在202</w:t>
      </w:r>
      <w:r>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月</w:t>
      </w:r>
      <w:r>
        <w:rPr>
          <w:rFonts w:ascii="仿宋" w:eastAsia="仿宋" w:hAnsi="仿宋" w:cs="Tahoma"/>
          <w:snapToGrid w:val="0"/>
          <w:color w:val="000000"/>
          <w:kern w:val="0"/>
          <w:sz w:val="32"/>
          <w:szCs w:val="32"/>
        </w:rPr>
        <w:t>30</w:t>
      </w:r>
      <w:r>
        <w:rPr>
          <w:rFonts w:ascii="仿宋" w:eastAsia="仿宋" w:hAnsi="仿宋" w:cs="Tahoma" w:hint="eastAsia"/>
          <w:snapToGrid w:val="0"/>
          <w:color w:val="000000"/>
          <w:kern w:val="0"/>
          <w:sz w:val="32"/>
          <w:szCs w:val="32"/>
        </w:rPr>
        <w:t>日前按要求完成结项验收的项目。跨年度实施的项目在申报时应特别注明。</w:t>
      </w:r>
    </w:p>
    <w:p w:rsidR="00270596" w:rsidRDefault="00193FBE">
      <w:pPr>
        <w:pStyle w:val="a9"/>
        <w:shd w:val="clear" w:color="auto" w:fill="FFFFFF"/>
        <w:spacing w:before="0" w:beforeAutospacing="0" w:after="0" w:afterAutospacing="0" w:line="600" w:lineRule="exact"/>
        <w:ind w:firstLineChars="200" w:firstLine="640"/>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三、资助额度</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依据申报项目的艺术门类、招生人数、成本投入等因素综合核定资助金额，每个项目资助总额不超过60万元。</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四、资助方式</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（二）对立项资助的艺术人才培养项目，艺术基金将先期拨付资助资金总额的</w:t>
      </w:r>
      <w:r>
        <w:rPr>
          <w:rFonts w:ascii="仿宋" w:eastAsia="仿宋" w:hAnsi="仿宋" w:cs="Tahoma"/>
          <w:snapToGrid w:val="0"/>
          <w:color w:val="000000"/>
          <w:kern w:val="0"/>
          <w:sz w:val="32"/>
          <w:szCs w:val="32"/>
        </w:rPr>
        <w:t>92</w:t>
      </w:r>
      <w:r>
        <w:rPr>
          <w:rFonts w:ascii="仿宋" w:eastAsia="仿宋" w:hAnsi="仿宋" w:cs="Tahoma" w:hint="eastAsia"/>
          <w:snapToGrid w:val="0"/>
          <w:color w:val="000000"/>
          <w:kern w:val="0"/>
          <w:sz w:val="32"/>
          <w:szCs w:val="32"/>
        </w:rPr>
        <w:t>％，项目完成后，拨付剩余</w:t>
      </w:r>
      <w:r>
        <w:rPr>
          <w:rFonts w:ascii="仿宋" w:eastAsia="仿宋" w:hAnsi="仿宋" w:cs="Tahoma"/>
          <w:snapToGrid w:val="0"/>
          <w:color w:val="000000"/>
          <w:kern w:val="0"/>
          <w:sz w:val="32"/>
          <w:szCs w:val="32"/>
        </w:rPr>
        <w:t>8</w:t>
      </w:r>
      <w:r>
        <w:rPr>
          <w:rFonts w:ascii="仿宋" w:eastAsia="仿宋" w:hAnsi="仿宋" w:cs="Tahoma" w:hint="eastAsia"/>
          <w:snapToGrid w:val="0"/>
          <w:color w:val="000000"/>
          <w:kern w:val="0"/>
          <w:sz w:val="32"/>
          <w:szCs w:val="32"/>
        </w:rPr>
        <w:t>％的资助资金。</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（三）承担项目的单位或机构适度控制培训规模，参加培训的学员不少于10名，最多不超过30名。要面向全省通过竞争择优遴选培训对象，本单位或机构内部学员人数不超</w:t>
      </w:r>
      <w:r>
        <w:rPr>
          <w:rFonts w:ascii="仿宋" w:eastAsia="仿宋" w:hAnsi="仿宋" w:cs="Tahoma" w:hint="eastAsia"/>
          <w:snapToGrid w:val="0"/>
          <w:color w:val="000000"/>
          <w:kern w:val="0"/>
          <w:sz w:val="32"/>
          <w:szCs w:val="32"/>
        </w:rPr>
        <w:lastRenderedPageBreak/>
        <w:t>过三分之一（经典保留剧目青年表演人才培养项目除外）。学员确定后应将名单及个人简历报送管理中心备案。</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 xml:space="preserve">　　（四）承担项目的单位或机构应保证培训时间。其中，集中培训总时间应不少于一个月，集中培训时间可分段实施，最多可分四段。</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五、申报条件</w:t>
      </w:r>
    </w:p>
    <w:p w:rsidR="00270596" w:rsidRDefault="00193FBE">
      <w:pPr>
        <w:pStyle w:val="a9"/>
        <w:shd w:val="clear" w:color="auto" w:fill="FFFFFF"/>
        <w:spacing w:before="0" w:beforeAutospacing="0" w:after="0" w:afterAutospacing="0"/>
        <w:ind w:firstLineChars="200" w:firstLine="640"/>
        <w:jc w:val="both"/>
        <w:rPr>
          <w:rFonts w:ascii="仿宋" w:eastAsia="仿宋" w:hAnsi="仿宋" w:cs="Tahoma"/>
          <w:snapToGrid w:val="0"/>
          <w:color w:val="000000"/>
          <w:sz w:val="32"/>
          <w:szCs w:val="32"/>
        </w:rPr>
      </w:pPr>
      <w:r>
        <w:rPr>
          <w:rFonts w:ascii="仿宋" w:eastAsia="仿宋" w:hAnsi="仿宋" w:cs="Tahoma" w:hint="eastAsia"/>
          <w:snapToGrid w:val="0"/>
          <w:color w:val="000000"/>
          <w:sz w:val="32"/>
          <w:szCs w:val="32"/>
        </w:rPr>
        <w:t>（一）本项目的项目申报主体为机构或单位（不含性质为机关法人的单位），其应同时具备以下条件：</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1.20</w:t>
      </w:r>
      <w:r>
        <w:rPr>
          <w:rFonts w:ascii="仿宋" w:eastAsia="仿宋" w:hAnsi="仿宋" w:cs="Tahoma"/>
          <w:snapToGrid w:val="0"/>
          <w:color w:val="000000"/>
          <w:kern w:val="0"/>
          <w:sz w:val="32"/>
          <w:szCs w:val="32"/>
        </w:rPr>
        <w:t>21</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月1日前在在江苏省内行政机关登记、注册的单位或机构。因事业单位体制改革重新登记、注册的，登记、注册时间可与改革前连续计算。</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rsidR="00270596" w:rsidRPr="00186EC2" w:rsidRDefault="00193FBE">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Pr>
          <w:rFonts w:ascii="仿宋" w:eastAsia="仿宋" w:hAnsi="仿宋" w:cs="Tahoma" w:hint="eastAsia"/>
          <w:snapToGrid w:val="0"/>
          <w:color w:val="000000"/>
          <w:kern w:val="0"/>
          <w:sz w:val="32"/>
          <w:szCs w:val="32"/>
        </w:rPr>
        <w:t>（二）由多家机构或单位合作完成的项目，应由其中一家机构或单位作为项目申报主体进行申报。</w:t>
      </w:r>
      <w:r w:rsidR="00EF28EE" w:rsidRPr="00317A17">
        <w:rPr>
          <w:rFonts w:ascii="仿宋" w:eastAsia="仿宋" w:hAnsi="仿宋" w:cs="Tahoma" w:hint="eastAsia"/>
          <w:snapToGrid w:val="0"/>
          <w:color w:val="000000"/>
          <w:kern w:val="0"/>
          <w:sz w:val="32"/>
          <w:szCs w:val="32"/>
        </w:rPr>
        <w:t>申报</w:t>
      </w:r>
      <w:r w:rsidR="00186EC2" w:rsidRPr="00317A17">
        <w:rPr>
          <w:rFonts w:ascii="仿宋" w:eastAsia="仿宋" w:hAnsi="仿宋" w:cs="Tahoma" w:hint="eastAsia"/>
          <w:snapToGrid w:val="0"/>
          <w:color w:val="000000"/>
          <w:kern w:val="0"/>
          <w:sz w:val="32"/>
          <w:szCs w:val="32"/>
        </w:rPr>
        <w:t>主体应加强对授课内容</w:t>
      </w:r>
      <w:r w:rsidR="00317A17" w:rsidRPr="00317A17">
        <w:rPr>
          <w:rFonts w:ascii="仿宋" w:eastAsia="仿宋" w:hAnsi="仿宋" w:cs="Tahoma" w:hint="eastAsia"/>
          <w:snapToGrid w:val="0"/>
          <w:color w:val="000000"/>
          <w:kern w:val="0"/>
          <w:sz w:val="32"/>
          <w:szCs w:val="32"/>
        </w:rPr>
        <w:t>把关</w:t>
      </w:r>
      <w:r w:rsidR="00186EC2" w:rsidRPr="00317A17">
        <w:rPr>
          <w:rFonts w:ascii="仿宋" w:eastAsia="仿宋" w:hAnsi="仿宋" w:cs="Tahoma" w:hint="eastAsia"/>
          <w:snapToGrid w:val="0"/>
          <w:color w:val="000000"/>
          <w:kern w:val="0"/>
          <w:sz w:val="32"/>
          <w:szCs w:val="32"/>
        </w:rPr>
        <w:t>，所聘授课教师应具有良好的职业道德，严守政治纪律和讲坛纪律。</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（三）已获得江苏艺术基金立项资助的项目，未能在规定实施周期内提交结项验收或终止申请的，其项目主体不能再申报新的该类型资助项目。</w:t>
      </w:r>
    </w:p>
    <w:p w:rsidR="00270596" w:rsidRDefault="00193FBE">
      <w:pPr>
        <w:pStyle w:val="a9"/>
        <w:shd w:val="clear" w:color="auto" w:fill="FFFFFF"/>
        <w:spacing w:before="0" w:beforeAutospacing="0" w:after="0" w:afterAutospacing="0" w:line="600" w:lineRule="exact"/>
        <w:jc w:val="both"/>
        <w:rPr>
          <w:rStyle w:val="aa"/>
          <w:rFonts w:ascii="黑体" w:eastAsia="黑体" w:hAnsi="黑体" w:cs="黑体"/>
          <w:b w:val="0"/>
          <w:color w:val="000000" w:themeColor="text1"/>
          <w:sz w:val="32"/>
          <w:szCs w:val="32"/>
        </w:rPr>
      </w:pPr>
      <w:r>
        <w:rPr>
          <w:rStyle w:val="aa"/>
          <w:rFonts w:ascii="黑体" w:eastAsia="黑体" w:hAnsi="黑体" w:cs="黑体" w:hint="eastAsia"/>
          <w:color w:val="000000" w:themeColor="text1"/>
          <w:sz w:val="32"/>
          <w:szCs w:val="32"/>
        </w:rPr>
        <w:t xml:space="preserve">　　六、申报材料</w:t>
      </w:r>
    </w:p>
    <w:p w:rsidR="00270596" w:rsidRDefault="00193FBE">
      <w:pPr>
        <w:widowControl/>
        <w:shd w:val="clear" w:color="auto" w:fill="FFFFFF"/>
        <w:spacing w:line="600" w:lineRule="exac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 xml:space="preserve">　　（一）《江苏艺术基金（一般项目）202</w:t>
      </w:r>
      <w:r>
        <w:rPr>
          <w:rFonts w:ascii="仿宋" w:eastAsia="仿宋" w:hAnsi="仿宋" w:cs="Tahoma"/>
          <w:snapToGrid w:val="0"/>
          <w:color w:val="000000"/>
          <w:kern w:val="0"/>
          <w:sz w:val="32"/>
          <w:szCs w:val="32"/>
        </w:rPr>
        <w:t>3</w:t>
      </w:r>
      <w:r>
        <w:rPr>
          <w:rFonts w:ascii="仿宋" w:eastAsia="仿宋" w:hAnsi="仿宋" w:cs="Tahoma" w:hint="eastAsia"/>
          <w:snapToGrid w:val="0"/>
          <w:color w:val="000000"/>
          <w:kern w:val="0"/>
          <w:sz w:val="32"/>
          <w:szCs w:val="32"/>
        </w:rPr>
        <w:t>年度艺术人才培养资助项目申报表》。</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（二）开展艺术人才培训项目的工作方案、完整课程安排，以及与不少于五位核心授课教师签署的协议。</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（三）同级行政主管部门颁发的登记、注册证书和统一社会信用代码证书复印件（须加盖本单位公章），因事业单位体制改革重新登记、注册的应特别注明。</w:t>
      </w:r>
    </w:p>
    <w:p w:rsidR="00270596" w:rsidRDefault="00193FBE">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（四）2021年度财务报表（资产负债表、利润表或收入支出决算表，须加盖本单位公章）。</w:t>
      </w:r>
    </w:p>
    <w:p w:rsidR="00270596" w:rsidRDefault="00193FBE">
      <w:pPr>
        <w:widowControl/>
        <w:shd w:val="clear" w:color="auto" w:fill="FFFFFF"/>
        <w:spacing w:line="600" w:lineRule="exact"/>
        <w:ind w:firstLine="63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（五）申报项目涉及国（境）外培训活动的，须提供与国（境）外合作机构的合作协议。</w:t>
      </w:r>
    </w:p>
    <w:p w:rsidR="00270596" w:rsidRDefault="00270596">
      <w:pPr>
        <w:widowControl/>
        <w:shd w:val="clear" w:color="auto" w:fill="FFFFFF"/>
        <w:spacing w:line="600" w:lineRule="exact"/>
        <w:ind w:firstLine="630"/>
        <w:rPr>
          <w:rFonts w:ascii="仿宋" w:eastAsia="仿宋" w:hAnsi="仿宋" w:cs="Tahoma"/>
          <w:snapToGrid w:val="0"/>
          <w:color w:val="000000"/>
          <w:kern w:val="0"/>
          <w:sz w:val="32"/>
          <w:szCs w:val="32"/>
        </w:rPr>
      </w:pPr>
    </w:p>
    <w:sectPr w:rsidR="00270596">
      <w:footerReference w:type="default" r:id="rId7"/>
      <w:pgSz w:w="11906" w:h="16838"/>
      <w:pgMar w:top="1440" w:right="1800" w:bottom="1440" w:left="1800" w:header="851" w:footer="992" w:gutter="0"/>
      <w:pgNumType w:start="1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7F" w:rsidRDefault="00776D7F">
      <w:r>
        <w:separator/>
      </w:r>
    </w:p>
  </w:endnote>
  <w:endnote w:type="continuationSeparator" w:id="0">
    <w:p w:rsidR="00776D7F" w:rsidRDefault="0077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03473"/>
    </w:sdtPr>
    <w:sdtEndPr/>
    <w:sdtContent>
      <w:p w:rsidR="00270596" w:rsidRDefault="00193FBE">
        <w:pPr>
          <w:pStyle w:val="a5"/>
          <w:jc w:val="center"/>
        </w:pPr>
        <w:r>
          <w:fldChar w:fldCharType="begin"/>
        </w:r>
        <w:r>
          <w:instrText>PAGE   \* MERGEFORMAT</w:instrText>
        </w:r>
        <w:r>
          <w:fldChar w:fldCharType="separate"/>
        </w:r>
        <w:r w:rsidR="00C771CA" w:rsidRPr="00C771CA">
          <w:rPr>
            <w:noProof/>
            <w:lang w:val="zh-CN"/>
          </w:rPr>
          <w:t>22</w:t>
        </w:r>
        <w:r>
          <w:fldChar w:fldCharType="end"/>
        </w:r>
      </w:p>
    </w:sdtContent>
  </w:sdt>
  <w:p w:rsidR="00270596" w:rsidRDefault="002705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7F" w:rsidRDefault="00776D7F">
      <w:r>
        <w:separator/>
      </w:r>
    </w:p>
  </w:footnote>
  <w:footnote w:type="continuationSeparator" w:id="0">
    <w:p w:rsidR="00776D7F" w:rsidRDefault="00776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1800F9"/>
    <w:rsid w:val="00006469"/>
    <w:rsid w:val="00042933"/>
    <w:rsid w:val="00074A90"/>
    <w:rsid w:val="00080FB6"/>
    <w:rsid w:val="000D384E"/>
    <w:rsid w:val="000E594D"/>
    <w:rsid w:val="001508A1"/>
    <w:rsid w:val="001800F9"/>
    <w:rsid w:val="00186EC2"/>
    <w:rsid w:val="00193FBE"/>
    <w:rsid w:val="001C2100"/>
    <w:rsid w:val="001F7243"/>
    <w:rsid w:val="00267238"/>
    <w:rsid w:val="00270596"/>
    <w:rsid w:val="002C1C8C"/>
    <w:rsid w:val="00317A17"/>
    <w:rsid w:val="00422143"/>
    <w:rsid w:val="00464DE9"/>
    <w:rsid w:val="004C0DFE"/>
    <w:rsid w:val="004F2413"/>
    <w:rsid w:val="005C63E1"/>
    <w:rsid w:val="00622618"/>
    <w:rsid w:val="006926AE"/>
    <w:rsid w:val="00766F88"/>
    <w:rsid w:val="00776314"/>
    <w:rsid w:val="00776D7F"/>
    <w:rsid w:val="007F7C84"/>
    <w:rsid w:val="00865F5F"/>
    <w:rsid w:val="00953514"/>
    <w:rsid w:val="00A719E3"/>
    <w:rsid w:val="00A85A20"/>
    <w:rsid w:val="00AE4716"/>
    <w:rsid w:val="00B16746"/>
    <w:rsid w:val="00BE5474"/>
    <w:rsid w:val="00C771CA"/>
    <w:rsid w:val="00CC5327"/>
    <w:rsid w:val="00CE362D"/>
    <w:rsid w:val="00DD1212"/>
    <w:rsid w:val="00E0501F"/>
    <w:rsid w:val="00E07751"/>
    <w:rsid w:val="00E97689"/>
    <w:rsid w:val="00EF28EE"/>
    <w:rsid w:val="00F84ACE"/>
    <w:rsid w:val="00F9477E"/>
    <w:rsid w:val="00FC3ADF"/>
    <w:rsid w:val="4B5E5168"/>
    <w:rsid w:val="540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69D3D-F92D-4B95-ACE1-109B9881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Pr>
      <w:rFonts w:cs="Times New Roman"/>
      <w:b/>
      <w:bCs/>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4B2B-3D9C-4BE8-BF03-5B667E09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陈冰月</cp:lastModifiedBy>
  <cp:revision>2</cp:revision>
  <cp:lastPrinted>2022-09-14T03:03:00Z</cp:lastPrinted>
  <dcterms:created xsi:type="dcterms:W3CDTF">2022-11-07T00:25:00Z</dcterms:created>
  <dcterms:modified xsi:type="dcterms:W3CDTF">2022-11-07T00:25:00Z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9B11FE89ED8D43039BFB8CB7C2725530</vt:lpwstr>
  </property>
</Properties>
</file>