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F" w:rsidRDefault="00D6555A">
      <w:pPr>
        <w:pStyle w:val="3"/>
        <w:snapToGrid w:val="0"/>
        <w:spacing w:before="0" w:after="0" w:line="560" w:lineRule="exact"/>
        <w:rPr>
          <w:rFonts w:ascii="仿宋" w:eastAsia="仿宋" w:hAnsi="仿宋" w:cs="仿宋"/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</w:rPr>
        <w:t>附件</w:t>
      </w:r>
      <w:r>
        <w:rPr>
          <w:rFonts w:ascii="仿宋" w:eastAsia="仿宋" w:hAnsi="仿宋" w:cs="仿宋" w:hint="eastAsia"/>
          <w:b w:val="0"/>
          <w:bCs w:val="0"/>
        </w:rPr>
        <w:t>2</w:t>
      </w:r>
    </w:p>
    <w:p w:rsidR="00910F4F" w:rsidRDefault="00910F4F">
      <w:pPr>
        <w:pStyle w:val="3"/>
        <w:snapToGrid w:val="0"/>
        <w:spacing w:before="0" w:after="0" w:line="56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</w:p>
    <w:p w:rsidR="00910F4F" w:rsidRDefault="00D6555A">
      <w:pPr>
        <w:pStyle w:val="3"/>
        <w:snapToGrid w:val="0"/>
        <w:spacing w:before="0" w:after="0" w:line="560" w:lineRule="exact"/>
        <w:jc w:val="center"/>
        <w:rPr>
          <w:rFonts w:ascii="黑体" w:eastAsia="黑体" w:hAnsi="黑体" w:cs="黑体"/>
          <w:b w:val="0"/>
          <w:bCs w:val="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2018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年科研活动</w:t>
      </w:r>
      <w:proofErr w:type="gramStart"/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月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学校</w:t>
      </w:r>
      <w:proofErr w:type="gramEnd"/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科研活动</w:t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方案</w:t>
      </w:r>
    </w:p>
    <w:p w:rsidR="00910F4F" w:rsidRDefault="00910F4F">
      <w:pPr>
        <w:pStyle w:val="3"/>
        <w:snapToGrid w:val="0"/>
        <w:spacing w:before="0" w:after="0" w:line="560" w:lineRule="exact"/>
        <w:ind w:firstLineChars="200" w:firstLine="640"/>
        <w:rPr>
          <w:rFonts w:ascii="黑体" w:eastAsia="黑体" w:hAnsi="黑体" w:cs="黑体"/>
          <w:b w:val="0"/>
          <w:bCs w:val="0"/>
        </w:rPr>
      </w:pPr>
    </w:p>
    <w:p w:rsidR="00910F4F" w:rsidRDefault="00D6555A">
      <w:pPr>
        <w:pStyle w:val="3"/>
        <w:snapToGrid w:val="0"/>
        <w:spacing w:before="0" w:after="0" w:line="560" w:lineRule="exac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第一场：学生专利宣传推广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目的：以专利挖掘为契机，引导学生开展学术性第二课堂活动，提高学生创新创造的意识和能力，促进学校整体专利申请和授权量的增长。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 w:hint="eastAsia"/>
          <w:sz w:val="32"/>
          <w:szCs w:val="32"/>
        </w:rPr>
        <w:t>内容：学生专利激励政策宣讲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专利基本知识讲解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专利挖掘方法和案例解析。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主办：团委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科技处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日，下午</w:t>
      </w:r>
      <w:r>
        <w:rPr>
          <w:rFonts w:ascii="仿宋" w:eastAsia="仿宋" w:hAnsi="仿宋" w:hint="eastAsia"/>
          <w:sz w:val="32"/>
          <w:szCs w:val="32"/>
        </w:rPr>
        <w:t>2:30</w:t>
      </w:r>
      <w:r>
        <w:rPr>
          <w:rFonts w:ascii="仿宋" w:eastAsia="仿宋" w:hAnsi="仿宋"/>
          <w:sz w:val="32"/>
          <w:szCs w:val="32"/>
        </w:rPr>
        <w:tab/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地点：应天校区</w:t>
      </w:r>
    </w:p>
    <w:p w:rsidR="00910F4F" w:rsidRDefault="00910F4F">
      <w:pPr>
        <w:pStyle w:val="3"/>
        <w:snapToGrid w:val="0"/>
        <w:spacing w:before="0" w:after="0" w:line="560" w:lineRule="exact"/>
        <w:rPr>
          <w:rFonts w:ascii="黑体" w:eastAsia="黑体" w:hAnsi="黑体" w:cs="黑体"/>
          <w:b w:val="0"/>
          <w:bCs w:val="0"/>
        </w:rPr>
      </w:pPr>
    </w:p>
    <w:p w:rsidR="00910F4F" w:rsidRDefault="00D6555A">
      <w:pPr>
        <w:pStyle w:val="3"/>
        <w:snapToGrid w:val="0"/>
        <w:spacing w:before="0" w:after="0" w:line="560" w:lineRule="exac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第二场：“如何开展跨学科</w:t>
      </w:r>
      <w:r>
        <w:rPr>
          <w:rFonts w:ascii="黑体" w:eastAsia="黑体" w:hAnsi="黑体" w:cs="黑体" w:hint="eastAsia"/>
          <w:b w:val="0"/>
          <w:bCs w:val="0"/>
        </w:rPr>
        <w:t>研究”论坛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目的：通过跨学科交流，引导教师开展团队科研，加强研究方法学习，提高研究品质。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 w:hint="eastAsia"/>
          <w:sz w:val="32"/>
          <w:szCs w:val="32"/>
        </w:rPr>
        <w:t>内容：嘉宾研究进展汇报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研究方向和选题</w:t>
      </w:r>
      <w:r>
        <w:rPr>
          <w:rFonts w:ascii="仿宋" w:eastAsia="仿宋" w:hAnsi="仿宋" w:hint="eastAsia"/>
          <w:sz w:val="32"/>
          <w:szCs w:val="32"/>
        </w:rPr>
        <w:t>的选择，研究方法探讨，跨学科研究的开展。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日，下午</w:t>
      </w:r>
      <w:r>
        <w:rPr>
          <w:rFonts w:ascii="仿宋" w:eastAsia="仿宋" w:hAnsi="仿宋" w:hint="eastAsia"/>
          <w:sz w:val="32"/>
          <w:szCs w:val="32"/>
        </w:rPr>
        <w:t>2:0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0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地点：东校区图书馆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楼报告厅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主办：科技处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承办：商学院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传媒与设计学院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马克思主义学院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国际教育学院</w:t>
      </w:r>
      <w:r>
        <w:rPr>
          <w:rFonts w:ascii="仿宋" w:eastAsia="仿宋" w:hAnsi="仿宋"/>
          <w:sz w:val="32"/>
          <w:szCs w:val="32"/>
        </w:rPr>
        <w:tab/>
      </w:r>
    </w:p>
    <w:p w:rsidR="00910F4F" w:rsidRDefault="00D6555A">
      <w:pPr>
        <w:pStyle w:val="3"/>
        <w:snapToGrid w:val="0"/>
        <w:spacing w:before="0" w:after="0" w:line="560" w:lineRule="exac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lastRenderedPageBreak/>
        <w:t>第三场：</w:t>
      </w:r>
      <w:r>
        <w:rPr>
          <w:rFonts w:ascii="黑体" w:eastAsia="黑体" w:hAnsi="黑体" w:cs="黑体" w:hint="eastAsia"/>
          <w:b w:val="0"/>
          <w:bCs w:val="0"/>
        </w:rPr>
        <w:t>2018</w:t>
      </w:r>
      <w:r>
        <w:rPr>
          <w:rFonts w:ascii="黑体" w:eastAsia="黑体" w:hAnsi="黑体" w:cs="黑体" w:hint="eastAsia"/>
          <w:b w:val="0"/>
          <w:bCs w:val="0"/>
        </w:rPr>
        <w:t>年度科研工作大会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主要内容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上半场：</w:t>
      </w:r>
    </w:p>
    <w:p w:rsidR="00910F4F" w:rsidRDefault="00D6555A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校长作学校科研工作报告</w:t>
      </w:r>
    </w:p>
    <w:p w:rsidR="00910F4F" w:rsidRDefault="00D6555A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科研标兵表彰</w:t>
      </w:r>
    </w:p>
    <w:p w:rsidR="00910F4F" w:rsidRDefault="00D6555A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科研标兵代表发言、学院科研工作负责人代表发言</w:t>
      </w:r>
    </w:p>
    <w:p w:rsidR="00910F4F" w:rsidRDefault="00D6555A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年度科研任务签约仪式</w:t>
      </w:r>
    </w:p>
    <w:p w:rsidR="00910F4F" w:rsidRDefault="00D6555A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书记讲话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下半场：</w:t>
      </w:r>
    </w:p>
    <w:p w:rsidR="00910F4F" w:rsidRDefault="00D6555A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分管校长宣讲科研新政</w:t>
      </w:r>
    </w:p>
    <w:p w:rsidR="00910F4F" w:rsidRDefault="00910F4F">
      <w:pPr>
        <w:spacing w:line="560" w:lineRule="exact"/>
        <w:ind w:leftChars="200" w:left="480"/>
        <w:rPr>
          <w:rFonts w:ascii="仿宋" w:eastAsia="仿宋" w:hAnsi="仿宋"/>
          <w:sz w:val="32"/>
          <w:szCs w:val="32"/>
        </w:rPr>
      </w:pP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日，下午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30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proofErr w:type="gramStart"/>
      <w:r>
        <w:rPr>
          <w:rFonts w:ascii="仿宋" w:eastAsia="仿宋" w:hAnsi="仿宋" w:hint="eastAsia"/>
          <w:sz w:val="32"/>
          <w:szCs w:val="32"/>
        </w:rPr>
        <w:t>定淮门</w:t>
      </w:r>
      <w:proofErr w:type="gramEnd"/>
      <w:r>
        <w:rPr>
          <w:rFonts w:ascii="仿宋" w:eastAsia="仿宋" w:hAnsi="仿宋" w:hint="eastAsia"/>
          <w:sz w:val="32"/>
          <w:szCs w:val="32"/>
        </w:rPr>
        <w:t>校区二楼报告厅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参会对象：全体教职工</w:t>
      </w:r>
    </w:p>
    <w:p w:rsidR="00910F4F" w:rsidRDefault="00D655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主办：科技处</w:t>
      </w:r>
    </w:p>
    <w:p w:rsidR="00910F4F" w:rsidRDefault="00910F4F"/>
    <w:sectPr w:rsidR="0091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67A"/>
    <w:multiLevelType w:val="multilevel"/>
    <w:tmpl w:val="20EF267A"/>
    <w:lvl w:ilvl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4F"/>
    <w:rsid w:val="00910F4F"/>
    <w:rsid w:val="00D6555A"/>
    <w:rsid w:val="4FE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C0194"/>
  <w15:docId w15:val="{54025E24-9DB2-4E5A-A07B-FB8B255A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line="360" w:lineRule="auto"/>
      <w:ind w:firstLineChars="200" w:firstLine="420"/>
    </w:pPr>
    <w:rPr>
      <w:rFonts w:ascii="等线" w:hAnsi="等线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hanqingnian@gmail.com</cp:lastModifiedBy>
  <cp:revision>2</cp:revision>
  <dcterms:created xsi:type="dcterms:W3CDTF">2014-10-29T12:08:00Z</dcterms:created>
  <dcterms:modified xsi:type="dcterms:W3CDTF">2018-04-12T01:20:00Z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