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B1" w:rsidRPr="003A1F37" w:rsidRDefault="003A1F37" w:rsidP="003A1F37">
      <w:pPr>
        <w:spacing w:line="360" w:lineRule="auto"/>
        <w:ind w:firstLineChars="200" w:firstLine="560"/>
        <w:jc w:val="center"/>
        <w:rPr>
          <w:rFonts w:ascii="方正黑体_GBK" w:eastAsia="方正黑体_GBK" w:hAnsi="宋体" w:hint="eastAsia"/>
          <w:sz w:val="28"/>
        </w:rPr>
      </w:pPr>
      <w:bookmarkStart w:id="0" w:name="_GoBack"/>
      <w:r w:rsidRPr="003A1F37">
        <w:rPr>
          <w:rFonts w:ascii="方正黑体_GBK" w:eastAsia="方正黑体_GBK" w:hAnsi="宋体" w:hint="eastAsia"/>
          <w:sz w:val="28"/>
        </w:rPr>
        <w:t>2022年江苏省经济专项课题招标公告</w:t>
      </w:r>
    </w:p>
    <w:bookmarkEnd w:id="0"/>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为深入学习贯彻党的十九届六中全会精神、江苏省第十四次党代会精神，全面落实中央和省委关于经济工作的重大决策部署，推动社会经济各领域工作提升水平、更富成效，以经济理论政策优秀研究成果助力江苏经济高质量发展，现就2022年江苏省经济专项课题面向社会公开招标，有关事宜公告如下：</w:t>
      </w:r>
    </w:p>
    <w:p w:rsidR="003A1F37" w:rsidRPr="003A1F37" w:rsidRDefault="003A1F37" w:rsidP="003A1F37">
      <w:pPr>
        <w:spacing w:line="360" w:lineRule="auto"/>
        <w:ind w:firstLineChars="200" w:firstLine="482"/>
        <w:rPr>
          <w:rFonts w:ascii="宋体" w:eastAsia="宋体" w:hAnsi="宋体"/>
          <w:b/>
          <w:sz w:val="24"/>
        </w:rPr>
      </w:pPr>
      <w:r w:rsidRPr="003A1F37">
        <w:rPr>
          <w:rFonts w:ascii="宋体" w:eastAsia="宋体" w:hAnsi="宋体"/>
          <w:b/>
          <w:sz w:val="24"/>
        </w:rPr>
        <w:t>一、招标单位</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江苏省哲学社会科学规划办公室、江苏现代财税治理协同创新中心</w:t>
      </w:r>
    </w:p>
    <w:p w:rsidR="003A1F37" w:rsidRPr="003A1F37" w:rsidRDefault="003A1F37" w:rsidP="003A1F37">
      <w:pPr>
        <w:spacing w:line="360" w:lineRule="auto"/>
        <w:ind w:firstLineChars="200" w:firstLine="482"/>
        <w:rPr>
          <w:rFonts w:ascii="宋体" w:eastAsia="宋体" w:hAnsi="宋体"/>
          <w:b/>
          <w:sz w:val="24"/>
        </w:rPr>
      </w:pPr>
      <w:r w:rsidRPr="003A1F37">
        <w:rPr>
          <w:rFonts w:ascii="宋体" w:eastAsia="宋体" w:hAnsi="宋体"/>
          <w:b/>
          <w:sz w:val="24"/>
        </w:rPr>
        <w:t>二、招标对象</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主要面向全省各级各类机关、高校、党校、社科院和其他科研单位研究人员。</w:t>
      </w:r>
    </w:p>
    <w:p w:rsidR="003A1F37" w:rsidRPr="003A1F37" w:rsidRDefault="003A1F37" w:rsidP="003A1F37">
      <w:pPr>
        <w:spacing w:line="360" w:lineRule="auto"/>
        <w:ind w:firstLineChars="200" w:firstLine="482"/>
        <w:rPr>
          <w:rFonts w:ascii="宋体" w:eastAsia="宋体" w:hAnsi="宋体"/>
          <w:b/>
          <w:sz w:val="24"/>
        </w:rPr>
      </w:pPr>
      <w:r w:rsidRPr="003A1F37">
        <w:rPr>
          <w:rFonts w:ascii="宋体" w:eastAsia="宋体" w:hAnsi="宋体"/>
          <w:b/>
          <w:sz w:val="24"/>
        </w:rPr>
        <w:t>三、总体要求</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高举中国特色社会主义伟大旗帜，以习近平新时代中国特色社会主义思想为指导，深入贯彻落实党的十九大和十九届二中、三中、四中、五中、六中全会精神，以习近平总书记关于加强和改进经济工作的重要思想为根本遵循，坚持实践导向、聚集研究重点，形成一批问题导向鲜明、现实操作性强的经济理论政策研究成果，为扛起“争当表率、争做示范、走在前列”光荣使命，谱写“强富美高”新江苏现代化建设新篇章</w:t>
      </w:r>
      <w:proofErr w:type="gramStart"/>
      <w:r w:rsidRPr="003A1F37">
        <w:rPr>
          <w:rFonts w:ascii="宋体" w:eastAsia="宋体" w:hAnsi="宋体"/>
          <w:sz w:val="24"/>
        </w:rPr>
        <w:t>作出</w:t>
      </w:r>
      <w:proofErr w:type="gramEnd"/>
      <w:r w:rsidRPr="003A1F37">
        <w:rPr>
          <w:rFonts w:ascii="宋体" w:eastAsia="宋体" w:hAnsi="宋体"/>
          <w:sz w:val="24"/>
        </w:rPr>
        <w:t>积极贡献。</w:t>
      </w:r>
    </w:p>
    <w:p w:rsidR="003A1F37" w:rsidRPr="003A1F37" w:rsidRDefault="003A1F37" w:rsidP="003A1F37">
      <w:pPr>
        <w:spacing w:line="360" w:lineRule="auto"/>
        <w:ind w:firstLineChars="200" w:firstLine="482"/>
        <w:rPr>
          <w:rFonts w:ascii="宋体" w:eastAsia="宋体" w:hAnsi="宋体"/>
          <w:b/>
          <w:sz w:val="24"/>
        </w:rPr>
      </w:pPr>
      <w:r w:rsidRPr="003A1F37">
        <w:rPr>
          <w:rFonts w:ascii="宋体" w:eastAsia="宋体" w:hAnsi="宋体"/>
          <w:b/>
          <w:sz w:val="24"/>
        </w:rPr>
        <w:t>四、招标数量和资助强度</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共发布10个招标选题，其中重点课题3个，</w:t>
      </w:r>
      <w:proofErr w:type="gramStart"/>
      <w:r w:rsidRPr="003A1F37">
        <w:rPr>
          <w:rFonts w:ascii="宋体" w:eastAsia="宋体" w:hAnsi="宋体"/>
          <w:sz w:val="24"/>
        </w:rPr>
        <w:t>一般课题</w:t>
      </w:r>
      <w:proofErr w:type="gramEnd"/>
      <w:r w:rsidRPr="003A1F37">
        <w:rPr>
          <w:rFonts w:ascii="宋体" w:eastAsia="宋体" w:hAnsi="宋体"/>
          <w:sz w:val="24"/>
        </w:rPr>
        <w:t>7个。每个选题原则上只确立1项中标课题。重点课题资助15-20万元，</w:t>
      </w:r>
      <w:proofErr w:type="gramStart"/>
      <w:r w:rsidRPr="003A1F37">
        <w:rPr>
          <w:rFonts w:ascii="宋体" w:eastAsia="宋体" w:hAnsi="宋体"/>
          <w:sz w:val="24"/>
        </w:rPr>
        <w:t>一般课题</w:t>
      </w:r>
      <w:proofErr w:type="gramEnd"/>
      <w:r w:rsidRPr="003A1F37">
        <w:rPr>
          <w:rFonts w:ascii="宋体" w:eastAsia="宋体" w:hAnsi="宋体"/>
          <w:sz w:val="24"/>
        </w:rPr>
        <w:t>资助10-15万元。</w:t>
      </w:r>
    </w:p>
    <w:p w:rsidR="003A1F37" w:rsidRPr="003A1F37" w:rsidRDefault="003A1F37" w:rsidP="003A1F37">
      <w:pPr>
        <w:spacing w:line="360" w:lineRule="auto"/>
        <w:ind w:firstLineChars="200" w:firstLine="482"/>
        <w:rPr>
          <w:rFonts w:ascii="宋体" w:eastAsia="宋体" w:hAnsi="宋体"/>
          <w:b/>
          <w:sz w:val="24"/>
        </w:rPr>
      </w:pPr>
      <w:r w:rsidRPr="003A1F37">
        <w:rPr>
          <w:rFonts w:ascii="宋体" w:eastAsia="宋体" w:hAnsi="宋体"/>
          <w:b/>
          <w:sz w:val="24"/>
        </w:rPr>
        <w:t>五、投标资格</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课题申请单位须在相关领域具有较为雄厚的学术资源和研究实力；能够提供开展研究的必要条件并承诺信誉保证。</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课题申请人须符合以下条件：遵守中华人民共和国宪法和法律，遵守江苏省社科基金各项管理规定；具有副高级以上（含）专业技术职称或者具有相应研究能力的社科工作者，在相关研究领域具有深厚的学术造诣和丰富的科研经验，社会责任感强，学风优良；能够承担实质性研究工作并担负科研组织指导职责。</w:t>
      </w:r>
    </w:p>
    <w:p w:rsidR="003A1F37" w:rsidRPr="003A1F37" w:rsidRDefault="003A1F37" w:rsidP="003A1F37">
      <w:pPr>
        <w:spacing w:line="360" w:lineRule="auto"/>
        <w:ind w:firstLineChars="200" w:firstLine="482"/>
        <w:rPr>
          <w:rFonts w:ascii="宋体" w:eastAsia="宋体" w:hAnsi="宋体"/>
          <w:b/>
          <w:sz w:val="24"/>
        </w:rPr>
      </w:pPr>
      <w:r w:rsidRPr="003A1F37">
        <w:rPr>
          <w:rFonts w:ascii="宋体" w:eastAsia="宋体" w:hAnsi="宋体"/>
          <w:b/>
          <w:sz w:val="24"/>
        </w:rPr>
        <w:t>六、投标课题要求</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1.投标者在本年度“经济专项”课题中只能申报（承担）一个项目；在</w:t>
      </w:r>
      <w:proofErr w:type="gramStart"/>
      <w:r w:rsidRPr="003A1F37">
        <w:rPr>
          <w:rFonts w:ascii="宋体" w:eastAsia="宋体" w:hAnsi="宋体"/>
          <w:sz w:val="24"/>
        </w:rPr>
        <w:t>研</w:t>
      </w:r>
      <w:proofErr w:type="gramEnd"/>
      <w:r w:rsidRPr="003A1F37">
        <w:rPr>
          <w:rFonts w:ascii="宋体" w:eastAsia="宋体" w:hAnsi="宋体"/>
          <w:sz w:val="24"/>
        </w:rPr>
        <w:t>的江苏省社科基金项目和江苏现代财税治理协同创新中心科研项目负责人不得申</w:t>
      </w:r>
      <w:r w:rsidRPr="003A1F37">
        <w:rPr>
          <w:rFonts w:ascii="宋体" w:eastAsia="宋体" w:hAnsi="宋体"/>
          <w:sz w:val="24"/>
        </w:rPr>
        <w:lastRenderedPageBreak/>
        <w:t>请新项目；申报课题负责人只能为一人。</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2.投标者须按《2022年江苏省经济专项课题招标公告》（以下简称《招标公告》）发布的选题（附件1）投标，自选课题不予受理。</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3.投标课题论证要突出重点，课题设计不宜过于宽泛，避免大而全。</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4.投标者要树立鲜明的问题意识，坚持实践导向，力争取得务实管用成果，积极为提供决策参考依据和完善创新政策服务，在框架设计、研究思路、主要内容、基本观点、研究方法等方面，要体现创新思想和独到见解。</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5.课题组成员须征得本人同意，并在《江苏省经济专项课题科研项目申请书》（附件2，以下简称《申请书》）上签字，否则视为违规申报；《江苏省经济专项课题科研项目论证活页》（附件3，以下简称《活页》）填写不得透露个人信息或相关背景资料，否则视为违规申报；《活页》论证字数不超过7000字。</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6.课题完成时间原则上为6-12个月，具体以立项通知书为准。</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7.研究成果应确保质量和学术水准，突出江苏特色，突出应用研究和对策研究。研究成果所有权和使用权归招标单位所有。</w:t>
      </w:r>
    </w:p>
    <w:p w:rsidR="003A1F37" w:rsidRPr="003A1F37" w:rsidRDefault="003A1F37" w:rsidP="003A1F37">
      <w:pPr>
        <w:spacing w:line="360" w:lineRule="auto"/>
        <w:ind w:firstLineChars="200" w:firstLine="482"/>
        <w:rPr>
          <w:rFonts w:ascii="宋体" w:eastAsia="宋体" w:hAnsi="宋体"/>
          <w:b/>
          <w:sz w:val="24"/>
        </w:rPr>
      </w:pPr>
      <w:r w:rsidRPr="003A1F37">
        <w:rPr>
          <w:rFonts w:ascii="宋体" w:eastAsia="宋体" w:hAnsi="宋体"/>
          <w:b/>
          <w:sz w:val="24"/>
        </w:rPr>
        <w:t>七、具体事项安排</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1．申报材料:（1）纸质版《申请书》和《活页》（A3纸双面印制，中缝装订）一式三份，</w:t>
      </w:r>
      <w:proofErr w:type="gramStart"/>
      <w:r w:rsidRPr="003A1F37">
        <w:rPr>
          <w:rFonts w:ascii="宋体" w:eastAsia="宋体" w:hAnsi="宋体"/>
          <w:sz w:val="24"/>
        </w:rPr>
        <w:t>经责任</w:t>
      </w:r>
      <w:proofErr w:type="gramEnd"/>
      <w:r w:rsidRPr="003A1F37">
        <w:rPr>
          <w:rFonts w:ascii="宋体" w:eastAsia="宋体" w:hAnsi="宋体"/>
          <w:sz w:val="24"/>
        </w:rPr>
        <w:t>单位审核盖章后，于截止日期前邮寄至江苏现代财税治理协同创新中心；（2）电子版《申请书》和《活页》（word格式）一份，发送至中心邮箱。</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申报材料不得出现任何违反法律或涉密内容，申请人需对申报材料的真实性和合法性负责。</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2．申报日期：2022年1月18日—2022年2月20日，逾期不予受理，纸质版《申请书》和《活页》提交的截止时间以邮戳为准。</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3．相关程序：江苏省社科规划办和江苏现代财税治理协同创新中心对申报资料进行资格审查，并组织专家对通过资格审查的《申请书》和《活页》进行评审，提出建议立项课题名单；建议立项课题名单经江苏省哲学社会科学规划工作领导小组审定后，在省社科规划网站公示7天。公示期满，对无异议者下达立项通知书。</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4．通讯地址：南京市鼓楼区铁路北街128号南京财经大学科技园B座1303</w:t>
      </w:r>
      <w:r w:rsidRPr="003A1F37">
        <w:rPr>
          <w:rFonts w:ascii="宋体" w:eastAsia="宋体" w:hAnsi="宋体"/>
          <w:sz w:val="24"/>
        </w:rPr>
        <w:lastRenderedPageBreak/>
        <w:t>室，江苏现代财税治理协同创新中心，邮编：210003。</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联系人：刘老师</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电话：（025）86436558、13913964564</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中心邮箱：</w:t>
      </w:r>
    </w:p>
    <w:p w:rsidR="003A1F37" w:rsidRPr="003A1F37" w:rsidRDefault="003A1F37" w:rsidP="003A1F37">
      <w:pPr>
        <w:spacing w:line="360" w:lineRule="auto"/>
        <w:ind w:firstLineChars="200" w:firstLine="480"/>
        <w:rPr>
          <w:rFonts w:ascii="宋体" w:eastAsia="宋体" w:hAnsi="宋体"/>
          <w:sz w:val="24"/>
        </w:rPr>
      </w:pPr>
      <w:hyperlink r:id="rId4" w:history="1">
        <w:r w:rsidRPr="003A1F37">
          <w:rPr>
            <w:rStyle w:val="a3"/>
            <w:rFonts w:ascii="宋体" w:eastAsia="宋体" w:hAnsi="宋体"/>
            <w:sz w:val="24"/>
          </w:rPr>
          <w:t>cszlxtcxzx@163.com</w:t>
        </w:r>
      </w:hyperlink>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 </w:t>
      </w:r>
    </w:p>
    <w:p w:rsidR="003A1F37" w:rsidRPr="003A1F37" w:rsidRDefault="003A1F37" w:rsidP="003A1F37">
      <w:pPr>
        <w:spacing w:line="360" w:lineRule="auto"/>
        <w:ind w:firstLineChars="200" w:firstLine="480"/>
        <w:rPr>
          <w:rFonts w:ascii="宋体" w:eastAsia="宋体" w:hAnsi="宋体"/>
          <w:sz w:val="24"/>
        </w:rPr>
      </w:pPr>
      <w:r w:rsidRPr="003A1F37">
        <w:rPr>
          <w:rFonts w:ascii="宋体" w:eastAsia="宋体" w:hAnsi="宋体"/>
          <w:sz w:val="24"/>
        </w:rPr>
        <w:t>附件：</w:t>
      </w:r>
    </w:p>
    <w:p w:rsidR="003A1F37" w:rsidRPr="003A1F37" w:rsidRDefault="003A1F37" w:rsidP="003A1F37">
      <w:pPr>
        <w:spacing w:line="360" w:lineRule="auto"/>
        <w:ind w:firstLineChars="200" w:firstLine="480"/>
        <w:rPr>
          <w:rFonts w:ascii="宋体" w:eastAsia="宋体" w:hAnsi="宋体"/>
          <w:sz w:val="24"/>
        </w:rPr>
      </w:pPr>
      <w:hyperlink r:id="rId5" w:history="1">
        <w:r w:rsidRPr="003A1F37">
          <w:rPr>
            <w:rStyle w:val="a3"/>
            <w:rFonts w:ascii="宋体" w:eastAsia="宋体" w:hAnsi="宋体"/>
            <w:sz w:val="24"/>
          </w:rPr>
          <w:t>1、2022年江苏省经济专项课题招标选题</w:t>
        </w:r>
      </w:hyperlink>
    </w:p>
    <w:p w:rsidR="003A1F37" w:rsidRPr="003A1F37" w:rsidRDefault="003A1F37" w:rsidP="003A1F37">
      <w:pPr>
        <w:spacing w:line="360" w:lineRule="auto"/>
        <w:ind w:firstLineChars="200" w:firstLine="480"/>
        <w:rPr>
          <w:rFonts w:ascii="宋体" w:eastAsia="宋体" w:hAnsi="宋体"/>
          <w:sz w:val="24"/>
        </w:rPr>
      </w:pPr>
      <w:hyperlink r:id="rId6" w:history="1">
        <w:r w:rsidRPr="003A1F37">
          <w:rPr>
            <w:rStyle w:val="a3"/>
            <w:rFonts w:ascii="宋体" w:eastAsia="宋体" w:hAnsi="宋体"/>
            <w:sz w:val="24"/>
          </w:rPr>
          <w:t>2、江苏省经济专项课题申请书</w:t>
        </w:r>
      </w:hyperlink>
    </w:p>
    <w:p w:rsidR="003A1F37" w:rsidRPr="003A1F37" w:rsidRDefault="003A1F37" w:rsidP="003A1F37">
      <w:pPr>
        <w:spacing w:line="360" w:lineRule="auto"/>
        <w:ind w:firstLineChars="200" w:firstLine="480"/>
        <w:rPr>
          <w:rFonts w:ascii="宋体" w:eastAsia="宋体" w:hAnsi="宋体" w:hint="eastAsia"/>
          <w:sz w:val="24"/>
        </w:rPr>
      </w:pPr>
    </w:p>
    <w:sectPr w:rsidR="003A1F37" w:rsidRPr="003A1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37"/>
    <w:rsid w:val="003A1F37"/>
    <w:rsid w:val="00B2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48D6"/>
  <w15:chartTrackingRefBased/>
  <w15:docId w15:val="{FF9E3630-CC8A-4708-8181-E0384A00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F37"/>
    <w:rPr>
      <w:strike w:val="0"/>
      <w:dstrike w:val="0"/>
      <w:color w:val="0000FF"/>
      <w:sz w:val="21"/>
      <w:szCs w:val="21"/>
      <w:u w:val="none"/>
      <w:effect w:val="none"/>
    </w:rPr>
  </w:style>
  <w:style w:type="character" w:styleId="a4">
    <w:name w:val="Strong"/>
    <w:basedOn w:val="a0"/>
    <w:uiPriority w:val="22"/>
    <w:qFormat/>
    <w:rsid w:val="003A1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15076">
      <w:bodyDiv w:val="1"/>
      <w:marLeft w:val="0"/>
      <w:marRight w:val="0"/>
      <w:marTop w:val="0"/>
      <w:marBottom w:val="0"/>
      <w:divBdr>
        <w:top w:val="none" w:sz="0" w:space="0" w:color="auto"/>
        <w:left w:val="none" w:sz="0" w:space="0" w:color="auto"/>
        <w:bottom w:val="none" w:sz="0" w:space="0" w:color="auto"/>
        <w:right w:val="none" w:sz="0" w:space="0" w:color="auto"/>
      </w:divBdr>
      <w:divsChild>
        <w:div w:id="1504540776">
          <w:marLeft w:val="0"/>
          <w:marRight w:val="0"/>
          <w:marTop w:val="0"/>
          <w:marBottom w:val="0"/>
          <w:divBdr>
            <w:top w:val="none" w:sz="0" w:space="0" w:color="auto"/>
            <w:left w:val="none" w:sz="0" w:space="0" w:color="auto"/>
            <w:bottom w:val="none" w:sz="0" w:space="0" w:color="auto"/>
            <w:right w:val="none" w:sz="0" w:space="0" w:color="auto"/>
          </w:divBdr>
          <w:divsChild>
            <w:div w:id="1668360941">
              <w:marLeft w:val="0"/>
              <w:marRight w:val="0"/>
              <w:marTop w:val="0"/>
              <w:marBottom w:val="0"/>
              <w:divBdr>
                <w:top w:val="none" w:sz="0" w:space="0" w:color="auto"/>
                <w:left w:val="none" w:sz="0" w:space="0" w:color="auto"/>
                <w:bottom w:val="none" w:sz="0" w:space="0" w:color="auto"/>
                <w:right w:val="none" w:sz="0" w:space="0" w:color="auto"/>
              </w:divBdr>
              <w:divsChild>
                <w:div w:id="11400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popss.jschina.com.cn/23790/202201/W020220118332890378696.docx" TargetMode="External"/><Relationship Id="rId5" Type="http://schemas.openxmlformats.org/officeDocument/2006/relationships/hyperlink" Target="http://jspopss.jschina.com.cn/23790/202201/W020220118332890258757.docx" TargetMode="External"/><Relationship Id="rId4" Type="http://schemas.openxmlformats.org/officeDocument/2006/relationships/hyperlink" Target="mailto:cszlxtcxzx@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1689</Characters>
  <Application>Microsoft Office Word</Application>
  <DocSecurity>0</DocSecurity>
  <Lines>14</Lines>
  <Paragraphs>3</Paragraphs>
  <ScaleCrop>false</ScaleCrop>
  <Company>Microsoft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2022-01-28T05:37:00Z</dcterms:created>
  <dcterms:modified xsi:type="dcterms:W3CDTF">2022-01-28T05:39:00Z</dcterms:modified>
</cp:coreProperties>
</file>